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74D4" w14:textId="77777777" w:rsidR="0054774D" w:rsidRDefault="0054774D" w:rsidP="0054774D">
      <w:pPr>
        <w:autoSpaceDE w:val="0"/>
        <w:autoSpaceDN w:val="0"/>
        <w:adjustRightInd w:val="0"/>
        <w:spacing w:after="0" w:line="240" w:lineRule="auto"/>
        <w:jc w:val="center"/>
        <w:rPr>
          <w:rFonts w:ascii="Helvetica Neue" w:hAnsi="Helvetica Neue" w:cs="Helvetica Neue"/>
          <w:b/>
          <w:bCs/>
          <w:color w:val="000000"/>
          <w:sz w:val="38"/>
          <w:szCs w:val="38"/>
          <w:u w:val="single" w:color="000000"/>
        </w:rPr>
      </w:pPr>
      <w:r>
        <w:rPr>
          <w:rFonts w:ascii="Helvetica Neue" w:hAnsi="Helvetica Neue" w:cs="Helvetica Neue"/>
          <w:b/>
          <w:bCs/>
          <w:color w:val="000000"/>
          <w:sz w:val="38"/>
          <w:szCs w:val="38"/>
          <w:u w:val="single" w:color="000000"/>
        </w:rPr>
        <w:t>1st Webinar Series on Historical Metallurgy</w:t>
      </w:r>
    </w:p>
    <w:p w14:paraId="48F8B524"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p>
    <w:p w14:paraId="084A14E7" w14:textId="77777777" w:rsidR="0054774D" w:rsidRDefault="0054774D" w:rsidP="0054774D">
      <w:pPr>
        <w:autoSpaceDE w:val="0"/>
        <w:autoSpaceDN w:val="0"/>
        <w:adjustRightInd w:val="0"/>
        <w:spacing w:after="0" w:line="240" w:lineRule="auto"/>
        <w:jc w:val="center"/>
        <w:rPr>
          <w:rFonts w:ascii="Helvetica Neue" w:hAnsi="Helvetica Neue" w:cs="Helvetica Neue"/>
          <w:i/>
          <w:iCs/>
          <w:color w:val="000000"/>
          <w:u w:color="000000"/>
        </w:rPr>
      </w:pPr>
      <w:r>
        <w:rPr>
          <w:rFonts w:ascii="Helvetica Neue" w:hAnsi="Helvetica Neue" w:cs="Helvetica Neue"/>
          <w:i/>
          <w:iCs/>
          <w:color w:val="000000"/>
          <w:u w:color="000000"/>
        </w:rPr>
        <w:t>Supported by the Pittsburgh Chapter of ASM International</w:t>
      </w:r>
    </w:p>
    <w:p w14:paraId="1D1087D6"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p>
    <w:p w14:paraId="1E37CCC6"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r>
        <w:rPr>
          <w:rFonts w:ascii="Helvetica Neue" w:hAnsi="Helvetica Neue" w:cs="Helvetica Neue"/>
          <w:color w:val="000000"/>
          <w:u w:color="000000"/>
        </w:rPr>
        <w:t>The Pittsburgh Chapter of ASM International is supporting efforts by ASM members throughout the world who are interested and engaged in the intersection of metallurgy and history.  If this webinar series is a success, then the Pittsburgh Chapter will continue to support efforts to present on this topic.  We encourage everyone (ASM members and non-ASM members) who is interested in this intersection to attend this webinar series to discuss both the specific presentation topics and the general topic of history and metallurgy.  We look forward to what will hopefully be an engaging discussion.</w:t>
      </w:r>
    </w:p>
    <w:p w14:paraId="5DB78BF7"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p>
    <w:p w14:paraId="658159DF"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r>
        <w:rPr>
          <w:rFonts w:ascii="Helvetica Neue" w:hAnsi="Helvetica Neue" w:cs="Helvetica Neue"/>
          <w:color w:val="000000"/>
          <w:u w:color="000000"/>
        </w:rPr>
        <w:t>This webinar series will include the following three presentations.</w:t>
      </w:r>
    </w:p>
    <w:p w14:paraId="2E61A35E"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p>
    <w:p w14:paraId="72C52171" w14:textId="1B085480" w:rsidR="0054774D" w:rsidRDefault="0054774D" w:rsidP="0054774D">
      <w:pPr>
        <w:numPr>
          <w:ilvl w:val="0"/>
          <w:numId w:val="1"/>
        </w:numPr>
        <w:tabs>
          <w:tab w:val="left" w:pos="20"/>
          <w:tab w:val="left" w:pos="360"/>
        </w:tabs>
        <w:autoSpaceDE w:val="0"/>
        <w:autoSpaceDN w:val="0"/>
        <w:adjustRightInd w:val="0"/>
        <w:spacing w:after="0" w:line="240" w:lineRule="auto"/>
        <w:ind w:left="360"/>
        <w:rPr>
          <w:rFonts w:ascii="Helvetica Neue" w:hAnsi="Helvetica Neue" w:cs="Helvetica Neue"/>
          <w:color w:val="000000"/>
          <w:u w:color="000000"/>
        </w:rPr>
      </w:pPr>
      <w:r>
        <w:rPr>
          <w:rFonts w:ascii="Helvetica Neue" w:hAnsi="Helvetica Neue" w:cs="Helvetica Neue"/>
          <w:color w:val="000000"/>
          <w:u w:color="000000"/>
        </w:rPr>
        <w:t xml:space="preserve">Sep 2, 2021, 12:00 PM Eastern Time (US and Canada) - Microstructure of Ancient and Historic Copper-Based Artifacts, by Omid </w:t>
      </w:r>
      <w:proofErr w:type="spellStart"/>
      <w:r>
        <w:rPr>
          <w:rFonts w:ascii="Helvetica Neue" w:hAnsi="Helvetica Neue" w:cs="Helvetica Neue"/>
          <w:color w:val="000000"/>
          <w:u w:color="000000"/>
        </w:rPr>
        <w:t>Oudbashi</w:t>
      </w:r>
      <w:proofErr w:type="spellEnd"/>
      <w:r>
        <w:rPr>
          <w:rFonts w:ascii="Helvetica Neue" w:hAnsi="Helvetica Neue" w:cs="Helvetica Neue"/>
          <w:color w:val="000000"/>
          <w:u w:color="000000"/>
        </w:rPr>
        <w:t xml:space="preserve">, and Fractography of Ancient Metal Artifacts and Restoration and Conservation, by Russell </w:t>
      </w:r>
      <w:proofErr w:type="spellStart"/>
      <w:r>
        <w:rPr>
          <w:rFonts w:ascii="Helvetica Neue" w:hAnsi="Helvetica Neue" w:cs="Helvetica Neue"/>
          <w:color w:val="000000"/>
          <w:u w:color="000000"/>
        </w:rPr>
        <w:t>Wanhill</w:t>
      </w:r>
      <w:proofErr w:type="spellEnd"/>
      <w:r>
        <w:rPr>
          <w:rFonts w:ascii="Helvetica Neue" w:hAnsi="Helvetica Neue" w:cs="Helvetica Neue"/>
          <w:color w:val="000000"/>
          <w:u w:color="000000"/>
        </w:rPr>
        <w:t>.</w:t>
      </w:r>
    </w:p>
    <w:p w14:paraId="0FA0D328"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p>
    <w:p w14:paraId="27D1569C" w14:textId="3CFD1C1F" w:rsidR="0054774D" w:rsidRDefault="0054774D" w:rsidP="0054774D">
      <w:pPr>
        <w:numPr>
          <w:ilvl w:val="0"/>
          <w:numId w:val="2"/>
        </w:numPr>
        <w:tabs>
          <w:tab w:val="left" w:pos="20"/>
          <w:tab w:val="left" w:pos="360"/>
        </w:tabs>
        <w:autoSpaceDE w:val="0"/>
        <w:autoSpaceDN w:val="0"/>
        <w:adjustRightInd w:val="0"/>
        <w:spacing w:after="0" w:line="240" w:lineRule="auto"/>
        <w:ind w:left="360"/>
        <w:rPr>
          <w:rFonts w:ascii="Helvetica Neue" w:hAnsi="Helvetica Neue" w:cs="Helvetica Neue"/>
          <w:color w:val="000000"/>
          <w:u w:color="000000"/>
        </w:rPr>
      </w:pPr>
      <w:r>
        <w:rPr>
          <w:rFonts w:ascii="Helvetica Neue" w:hAnsi="Helvetica Neue" w:cs="Helvetica Neue"/>
          <w:color w:val="000000"/>
          <w:u w:color="000000"/>
        </w:rPr>
        <w:t xml:space="preserve">Sep 23, 2021, from </w:t>
      </w:r>
      <w:r w:rsidR="001A778F">
        <w:rPr>
          <w:rFonts w:ascii="Helvetica Neue" w:hAnsi="Helvetica Neue" w:cs="Helvetica Neue"/>
          <w:color w:val="000000"/>
          <w:u w:color="000000"/>
        </w:rPr>
        <w:t>7</w:t>
      </w:r>
      <w:r>
        <w:rPr>
          <w:rFonts w:ascii="Helvetica Neue" w:hAnsi="Helvetica Neue" w:cs="Helvetica Neue"/>
          <w:color w:val="000000"/>
          <w:u w:color="000000"/>
        </w:rPr>
        <w:t xml:space="preserve">:00 to </w:t>
      </w:r>
      <w:r w:rsidR="001A778F">
        <w:rPr>
          <w:rFonts w:ascii="Helvetica Neue" w:hAnsi="Helvetica Neue" w:cs="Helvetica Neue"/>
          <w:color w:val="000000"/>
          <w:u w:color="000000"/>
        </w:rPr>
        <w:t>8</w:t>
      </w:r>
      <w:r>
        <w:rPr>
          <w:rFonts w:ascii="Helvetica Neue" w:hAnsi="Helvetica Neue" w:cs="Helvetica Neue"/>
          <w:color w:val="000000"/>
          <w:u w:color="000000"/>
        </w:rPr>
        <w:t xml:space="preserve">:00 </w:t>
      </w:r>
      <w:r w:rsidR="001A778F">
        <w:rPr>
          <w:rFonts w:ascii="Helvetica Neue" w:hAnsi="Helvetica Neue" w:cs="Helvetica Neue"/>
          <w:color w:val="000000"/>
          <w:u w:color="000000"/>
        </w:rPr>
        <w:t xml:space="preserve">Eastern Time (US and </w:t>
      </w:r>
      <w:proofErr w:type="gramStart"/>
      <w:r w:rsidR="001A778F">
        <w:rPr>
          <w:rFonts w:ascii="Helvetica Neue" w:hAnsi="Helvetica Neue" w:cs="Helvetica Neue"/>
          <w:color w:val="000000"/>
          <w:u w:color="000000"/>
        </w:rPr>
        <w:t xml:space="preserve">Canada) </w:t>
      </w:r>
      <w:r>
        <w:rPr>
          <w:rFonts w:ascii="Helvetica Neue" w:hAnsi="Helvetica Neue" w:cs="Helvetica Neue"/>
          <w:color w:val="000000"/>
          <w:u w:color="000000"/>
        </w:rPr>
        <w:t xml:space="preserve"> -</w:t>
      </w:r>
      <w:proofErr w:type="gramEnd"/>
      <w:r>
        <w:rPr>
          <w:rFonts w:ascii="Helvetica Neue" w:hAnsi="Helvetica Neue" w:cs="Helvetica Neue"/>
          <w:color w:val="000000"/>
          <w:u w:color="000000"/>
        </w:rPr>
        <w:t xml:space="preserve"> Historical research and metallurgical analysis of the declared heritage sites of the old Iron Bridge installed in 1898, in Lujan de </w:t>
      </w:r>
      <w:proofErr w:type="spellStart"/>
      <w:r>
        <w:rPr>
          <w:rFonts w:ascii="Helvetica Neue" w:hAnsi="Helvetica Neue" w:cs="Helvetica Neue"/>
          <w:color w:val="000000"/>
          <w:u w:color="000000"/>
        </w:rPr>
        <w:t>Cuyo</w:t>
      </w:r>
      <w:proofErr w:type="spellEnd"/>
      <w:r>
        <w:rPr>
          <w:rFonts w:ascii="Helvetica Neue" w:hAnsi="Helvetica Neue" w:cs="Helvetica Neue"/>
          <w:color w:val="000000"/>
          <w:u w:color="000000"/>
        </w:rPr>
        <w:t xml:space="preserve">, Argentina, presented by Dr. Patricia Silvana Carrizo. </w:t>
      </w:r>
    </w:p>
    <w:p w14:paraId="24F4778A"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p>
    <w:p w14:paraId="519AACF1" w14:textId="27A462AE" w:rsidR="0054774D" w:rsidRDefault="0054774D" w:rsidP="0054774D">
      <w:pPr>
        <w:numPr>
          <w:ilvl w:val="0"/>
          <w:numId w:val="3"/>
        </w:numPr>
        <w:tabs>
          <w:tab w:val="left" w:pos="20"/>
          <w:tab w:val="left" w:pos="360"/>
        </w:tabs>
        <w:autoSpaceDE w:val="0"/>
        <w:autoSpaceDN w:val="0"/>
        <w:adjustRightInd w:val="0"/>
        <w:spacing w:after="0" w:line="240" w:lineRule="auto"/>
        <w:ind w:left="360"/>
        <w:rPr>
          <w:rFonts w:ascii="Helvetica Neue" w:hAnsi="Helvetica Neue" w:cs="Helvetica Neue"/>
          <w:color w:val="000000"/>
          <w:u w:color="000000"/>
        </w:rPr>
      </w:pPr>
      <w:r>
        <w:rPr>
          <w:rFonts w:ascii="Helvetica Neue" w:hAnsi="Helvetica Neue" w:cs="Helvetica Neue"/>
          <w:color w:val="000000"/>
          <w:u w:color="000000"/>
        </w:rPr>
        <w:t xml:space="preserve">Oct 7, 2021, from </w:t>
      </w:r>
      <w:r w:rsidR="001A778F">
        <w:rPr>
          <w:rFonts w:ascii="Helvetica Neue" w:hAnsi="Helvetica Neue" w:cs="Helvetica Neue"/>
          <w:color w:val="000000"/>
          <w:u w:color="000000"/>
        </w:rPr>
        <w:t>7</w:t>
      </w:r>
      <w:r>
        <w:rPr>
          <w:rFonts w:ascii="Helvetica Neue" w:hAnsi="Helvetica Neue" w:cs="Helvetica Neue"/>
          <w:color w:val="000000"/>
          <w:u w:color="000000"/>
        </w:rPr>
        <w:t xml:space="preserve">:00 to </w:t>
      </w:r>
      <w:r w:rsidR="001A778F">
        <w:rPr>
          <w:rFonts w:ascii="Helvetica Neue" w:hAnsi="Helvetica Neue" w:cs="Helvetica Neue"/>
          <w:color w:val="000000"/>
          <w:u w:color="000000"/>
        </w:rPr>
        <w:t>8</w:t>
      </w:r>
      <w:r>
        <w:rPr>
          <w:rFonts w:ascii="Helvetica Neue" w:hAnsi="Helvetica Neue" w:cs="Helvetica Neue"/>
          <w:color w:val="000000"/>
          <w:u w:color="000000"/>
        </w:rPr>
        <w:t xml:space="preserve">:00 </w:t>
      </w:r>
      <w:r w:rsidR="001A778F">
        <w:rPr>
          <w:rFonts w:ascii="Helvetica Neue" w:hAnsi="Helvetica Neue" w:cs="Helvetica Neue"/>
          <w:color w:val="000000"/>
          <w:u w:color="000000"/>
        </w:rPr>
        <w:t xml:space="preserve">Eastern Time (US and </w:t>
      </w:r>
      <w:proofErr w:type="gramStart"/>
      <w:r w:rsidR="001A778F">
        <w:rPr>
          <w:rFonts w:ascii="Helvetica Neue" w:hAnsi="Helvetica Neue" w:cs="Helvetica Neue"/>
          <w:color w:val="000000"/>
          <w:u w:color="000000"/>
        </w:rPr>
        <w:t xml:space="preserve">Canada) </w:t>
      </w:r>
      <w:r>
        <w:rPr>
          <w:rFonts w:ascii="Helvetica Neue" w:hAnsi="Helvetica Neue" w:cs="Helvetica Neue"/>
          <w:color w:val="000000"/>
          <w:u w:color="000000"/>
        </w:rPr>
        <w:t xml:space="preserve"> -</w:t>
      </w:r>
      <w:proofErr w:type="gramEnd"/>
      <w:r>
        <w:rPr>
          <w:rFonts w:ascii="Helvetica Neue" w:hAnsi="Helvetica Neue" w:cs="Helvetica Neue"/>
          <w:color w:val="000000"/>
          <w:u w:color="000000"/>
        </w:rPr>
        <w:t xml:space="preserve"> An in-depth historical presentation on the rise and fall of Monel alloy 400, by James E. Churchill.</w:t>
      </w:r>
    </w:p>
    <w:p w14:paraId="3C79E6C4" w14:textId="2B96BE0D" w:rsidR="001A15BF" w:rsidRDefault="001A15BF" w:rsidP="001A15BF">
      <w:pPr>
        <w:tabs>
          <w:tab w:val="left" w:pos="20"/>
          <w:tab w:val="left" w:pos="360"/>
        </w:tabs>
        <w:autoSpaceDE w:val="0"/>
        <w:autoSpaceDN w:val="0"/>
        <w:adjustRightInd w:val="0"/>
        <w:spacing w:after="0" w:line="240" w:lineRule="auto"/>
        <w:rPr>
          <w:rFonts w:ascii="Helvetica Neue" w:hAnsi="Helvetica Neue" w:cs="Helvetica Neue"/>
          <w:color w:val="000000"/>
          <w:u w:color="000000"/>
        </w:rPr>
      </w:pPr>
    </w:p>
    <w:p w14:paraId="5105D230" w14:textId="1DCF3627" w:rsidR="001A15BF" w:rsidRDefault="001A15BF" w:rsidP="001A15BF">
      <w:pPr>
        <w:tabs>
          <w:tab w:val="left" w:pos="20"/>
          <w:tab w:val="left" w:pos="360"/>
        </w:tabs>
        <w:autoSpaceDE w:val="0"/>
        <w:autoSpaceDN w:val="0"/>
        <w:adjustRightInd w:val="0"/>
        <w:spacing w:after="0" w:line="240" w:lineRule="auto"/>
        <w:rPr>
          <w:rFonts w:ascii="Helvetica Neue" w:hAnsi="Helvetica Neue" w:cs="Helvetica Neue"/>
          <w:color w:val="000000"/>
          <w:u w:color="000000"/>
        </w:rPr>
      </w:pPr>
      <w:r>
        <w:rPr>
          <w:rFonts w:ascii="Helvetica Neue" w:hAnsi="Helvetica Neue" w:cs="Helvetica Neue"/>
          <w:color w:val="000000"/>
          <w:u w:color="000000"/>
        </w:rPr>
        <w:t>Attached is more information about each of the topics and speakers.</w:t>
      </w:r>
    </w:p>
    <w:p w14:paraId="35E98227" w14:textId="77777777" w:rsidR="0054774D" w:rsidRDefault="0054774D" w:rsidP="0054774D">
      <w:pPr>
        <w:autoSpaceDE w:val="0"/>
        <w:autoSpaceDN w:val="0"/>
        <w:adjustRightInd w:val="0"/>
        <w:spacing w:after="0" w:line="240" w:lineRule="auto"/>
        <w:rPr>
          <w:rFonts w:ascii="Helvetica Neue" w:hAnsi="Helvetica Neue" w:cs="Helvetica Neue"/>
          <w:color w:val="000000"/>
          <w:u w:color="000000"/>
        </w:rPr>
      </w:pPr>
    </w:p>
    <w:p w14:paraId="2C078E63" w14:textId="2547180D" w:rsidR="00501CB9" w:rsidRPr="0054774D" w:rsidRDefault="00501CB9" w:rsidP="0054774D"/>
    <w:sectPr w:rsidR="00501CB9" w:rsidRPr="005477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83EE" w14:textId="77777777" w:rsidR="00176320" w:rsidRDefault="00176320">
      <w:pPr>
        <w:spacing w:after="0" w:line="240" w:lineRule="auto"/>
      </w:pPr>
      <w:r>
        <w:separator/>
      </w:r>
    </w:p>
  </w:endnote>
  <w:endnote w:type="continuationSeparator" w:id="0">
    <w:p w14:paraId="102DB591" w14:textId="77777777" w:rsidR="00176320" w:rsidRDefault="0017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1EBBE4" w14:paraId="4A7E8C58" w14:textId="77777777" w:rsidTr="521EBBE4">
      <w:tc>
        <w:tcPr>
          <w:tcW w:w="3120" w:type="dxa"/>
        </w:tcPr>
        <w:p w14:paraId="416A7FBC" w14:textId="46E7749C" w:rsidR="521EBBE4" w:rsidRDefault="521EBBE4" w:rsidP="521EBBE4">
          <w:pPr>
            <w:pStyle w:val="Header"/>
            <w:ind w:left="-115"/>
          </w:pPr>
        </w:p>
      </w:tc>
      <w:tc>
        <w:tcPr>
          <w:tcW w:w="3120" w:type="dxa"/>
        </w:tcPr>
        <w:p w14:paraId="00203569" w14:textId="6C888F3C" w:rsidR="521EBBE4" w:rsidRDefault="521EBBE4" w:rsidP="521EBBE4">
          <w:pPr>
            <w:pStyle w:val="Header"/>
            <w:jc w:val="center"/>
          </w:pPr>
        </w:p>
      </w:tc>
      <w:tc>
        <w:tcPr>
          <w:tcW w:w="3120" w:type="dxa"/>
        </w:tcPr>
        <w:p w14:paraId="5EFD8677" w14:textId="6F68E171" w:rsidR="521EBBE4" w:rsidRDefault="521EBBE4" w:rsidP="521EBBE4">
          <w:pPr>
            <w:pStyle w:val="Header"/>
            <w:ind w:right="-115"/>
            <w:jc w:val="right"/>
          </w:pPr>
        </w:p>
      </w:tc>
    </w:tr>
  </w:tbl>
  <w:p w14:paraId="4981A11C" w14:textId="0E827BE0" w:rsidR="521EBBE4" w:rsidRDefault="521EBBE4" w:rsidP="521EB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1C7B" w14:textId="77777777" w:rsidR="00176320" w:rsidRDefault="00176320">
      <w:pPr>
        <w:spacing w:after="0" w:line="240" w:lineRule="auto"/>
      </w:pPr>
      <w:r>
        <w:separator/>
      </w:r>
    </w:p>
  </w:footnote>
  <w:footnote w:type="continuationSeparator" w:id="0">
    <w:p w14:paraId="0399667E" w14:textId="77777777" w:rsidR="00176320" w:rsidRDefault="0017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6240"/>
    </w:tblGrid>
    <w:tr w:rsidR="00CD27A2" w14:paraId="3DDAB262" w14:textId="77777777" w:rsidTr="00CD27A2">
      <w:tc>
        <w:tcPr>
          <w:tcW w:w="3120" w:type="dxa"/>
        </w:tcPr>
        <w:p w14:paraId="53FCC90D" w14:textId="1C219B67" w:rsidR="00CD27A2" w:rsidRDefault="00CD27A2" w:rsidP="521EBBE4">
          <w:pPr>
            <w:pStyle w:val="Header"/>
            <w:ind w:left="-115"/>
          </w:pPr>
          <w:r>
            <w:rPr>
              <w:noProof/>
            </w:rPr>
            <w:drawing>
              <wp:inline distT="0" distB="0" distL="0" distR="0" wp14:anchorId="795DCD6A" wp14:editId="1448BAE3">
                <wp:extent cx="1762125" cy="704850"/>
                <wp:effectExtent l="0" t="0" r="0" b="0"/>
                <wp:docPr id="1120569403" name="Picture 112056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04850"/>
                        </a:xfrm>
                        <a:prstGeom prst="rect">
                          <a:avLst/>
                        </a:prstGeom>
                      </pic:spPr>
                    </pic:pic>
                  </a:graphicData>
                </a:graphic>
              </wp:inline>
            </w:drawing>
          </w:r>
        </w:p>
      </w:tc>
      <w:tc>
        <w:tcPr>
          <w:tcW w:w="6240" w:type="dxa"/>
          <w:vAlign w:val="center"/>
        </w:tcPr>
        <w:p w14:paraId="696B925F" w14:textId="5DC835CA" w:rsidR="00CD27A2" w:rsidRDefault="00CD27A2" w:rsidP="00CD27A2">
          <w:pPr>
            <w:pStyle w:val="Header"/>
            <w:ind w:right="-115"/>
            <w:jc w:val="center"/>
          </w:pPr>
          <w:r w:rsidRPr="0037411A">
            <w:rPr>
              <w:b/>
              <w:bCs/>
              <w:sz w:val="24"/>
              <w:szCs w:val="24"/>
            </w:rPr>
            <w:t xml:space="preserve">Historical Metallurgy Webinar </w:t>
          </w:r>
          <w:r w:rsidR="007B6E56">
            <w:rPr>
              <w:b/>
              <w:bCs/>
              <w:sz w:val="24"/>
              <w:szCs w:val="24"/>
            </w:rPr>
            <w:t>Series - Introduction</w:t>
          </w:r>
        </w:p>
      </w:tc>
    </w:tr>
  </w:tbl>
  <w:p w14:paraId="6A85485B" w14:textId="335691AC" w:rsidR="521EBBE4" w:rsidRDefault="521EBBE4" w:rsidP="521EB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DB1258"/>
    <w:rsid w:val="00176320"/>
    <w:rsid w:val="001A15BF"/>
    <w:rsid w:val="001A778F"/>
    <w:rsid w:val="00501CB9"/>
    <w:rsid w:val="0054774D"/>
    <w:rsid w:val="006933F1"/>
    <w:rsid w:val="007B6E56"/>
    <w:rsid w:val="007C5B5A"/>
    <w:rsid w:val="00867765"/>
    <w:rsid w:val="008A3BFA"/>
    <w:rsid w:val="009731F7"/>
    <w:rsid w:val="00AD1B83"/>
    <w:rsid w:val="00CD27A2"/>
    <w:rsid w:val="00E35BAA"/>
    <w:rsid w:val="00E91D90"/>
    <w:rsid w:val="00EE72A3"/>
    <w:rsid w:val="0BDB1258"/>
    <w:rsid w:val="521EBBE4"/>
    <w:rsid w:val="5979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1258"/>
  <w15:chartTrackingRefBased/>
  <w15:docId w15:val="{1A7F9521-5F2B-43B9-8E7D-579F458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4c089705-e6b9-4804-bada-2f5cd0c8f38f" value=""/>
  <element uid="16147c3d-7c60-48cc-969f-f27a4e6f9e15" value=""/>
</sisl>
</file>

<file path=customXml/itemProps1.xml><?xml version="1.0" encoding="utf-8"?>
<ds:datastoreItem xmlns:ds="http://schemas.openxmlformats.org/officeDocument/2006/customXml" ds:itemID="{C2FE21CB-C134-4BD8-ACE3-F8027DE6E4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Rooney</dc:creator>
  <cp:keywords>Public | Public</cp:keywords>
  <dc:description/>
  <cp:lastModifiedBy>Microsoft Office User</cp:lastModifiedBy>
  <cp:revision>9</cp:revision>
  <dcterms:created xsi:type="dcterms:W3CDTF">2021-08-19T16:10:00Z</dcterms:created>
  <dcterms:modified xsi:type="dcterms:W3CDTF">2021-08-22T16:58:00Z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ea764eae-c7ac-463b-9328-d60e63bddd74</vt:lpwstr>
  </property>
  <property fmtid="{D5CDD505-2E9C-101B-9397-08002B2CF9AE}" pid="3" name="bjSaver">
    <vt:lpwstr>19PdeTMulucv1Dqhk+lj/w/GkOJyeppR</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uid="4c089705-e6b9-4804-bada-2f5cd0c8f38f" value="" /&gt;&lt;element uid="16147c3d-7c60-48cc-969f-f27a4e6f9e15" value="" /&gt;&lt;/sisl&gt;</vt:lpwstr>
  </property>
  <property fmtid="{D5CDD505-2E9C-101B-9397-08002B2CF9AE}" pid="6" name="bjDocumentSecurityLabel">
    <vt:lpwstr>Public | Public</vt:lpwstr>
  </property>
</Properties>
</file>